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keepLines w:val="1"/>
        <w:spacing w:after="60" w:before="200" w:lineRule="auto"/>
        <w:jc w:val="center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Full-spectrum LED (Light Emitting Diode) Product</w:t>
      </w:r>
    </w:p>
    <w:p w:rsidR="00000000" w:rsidDel="00000000" w:rsidP="00000000" w:rsidRDefault="00000000" w:rsidRPr="00000000" w14:paraId="00000002">
      <w:pPr>
        <w:keepLines w:val="1"/>
        <w:numPr>
          <w:ilvl w:val="1"/>
          <w:numId w:val="11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GENERAL</w:t>
      </w:r>
    </w:p>
    <w:p w:rsidR="00000000" w:rsidDel="00000000" w:rsidP="00000000" w:rsidRDefault="00000000" w:rsidRPr="00000000" w14:paraId="00000003">
      <w:pPr>
        <w:keepNext w:val="1"/>
        <w:keepLines w:val="1"/>
        <w:numPr>
          <w:ilvl w:val="0"/>
          <w:numId w:val="7"/>
        </w:numPr>
        <w:spacing w:after="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be a Cielux W2KB manufactured by DiCon Fiberoptics Inc.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Lines w:val="1"/>
        <w:numPr>
          <w:ilvl w:val="0"/>
          <w:numId w:val="13"/>
        </w:numPr>
        <w:spacing w:after="6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Cielux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, a DiCon Fiberoptics Inc. brand, shall provide all LED fixtures to ensure color consistency.</w:t>
      </w:r>
    </w:p>
    <w:p w:rsidR="00000000" w:rsidDel="00000000" w:rsidP="00000000" w:rsidRDefault="00000000" w:rsidRPr="00000000" w14:paraId="00000005">
      <w:pPr>
        <w:keepNext w:val="1"/>
        <w:keepLines w:val="1"/>
        <w:numPr>
          <w:ilvl w:val="0"/>
          <w:numId w:val="13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be a high-intensity LED illuminator utilizing a Dense Matrix 3D LED Array System comprised of at least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6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different LED chip colors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Lines w:val="1"/>
        <w:spacing w:after="60" w:before="200" w:lineRule="auto"/>
        <w:ind w:firstLine="72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B.    Each LED fixture shall be tested and optimized for photometric performance.</w:t>
      </w:r>
    </w:p>
    <w:p w:rsidR="00000000" w:rsidDel="00000000" w:rsidP="00000000" w:rsidRDefault="00000000" w:rsidRPr="00000000" w14:paraId="00000007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Lines w:val="1"/>
        <w:numPr>
          <w:ilvl w:val="1"/>
          <w:numId w:val="11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PHYSICAL</w:t>
      </w:r>
    </w:p>
    <w:p w:rsidR="00000000" w:rsidDel="00000000" w:rsidP="00000000" w:rsidRDefault="00000000" w:rsidRPr="00000000" w14:paraId="00000009">
      <w:pPr>
        <w:keepLines w:val="1"/>
        <w:numPr>
          <w:ilvl w:val="0"/>
          <w:numId w:val="2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dimensions of the fixture shall be 9.6” L x 13.2” W x 14.0” H (24.3 x 33.6 x 35.5cm) and weigh approximately 9.3 lbs (4.2 kg). The following shall be provided:</w:t>
      </w:r>
    </w:p>
    <w:p w:rsidR="00000000" w:rsidDel="00000000" w:rsidP="00000000" w:rsidRDefault="00000000" w:rsidRPr="00000000" w14:paraId="0000000A">
      <w:pPr>
        <w:keepLines w:val="1"/>
        <w:numPr>
          <w:ilvl w:val="1"/>
          <w:numId w:val="2"/>
        </w:numPr>
        <w:spacing w:after="6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Cielux W2KB fixture, consisting of</w:t>
      </w:r>
    </w:p>
    <w:p w:rsidR="00000000" w:rsidDel="00000000" w:rsidP="00000000" w:rsidRDefault="00000000" w:rsidRPr="00000000" w14:paraId="0000000B">
      <w:pPr>
        <w:keepLines w:val="1"/>
        <w:numPr>
          <w:ilvl w:val="0"/>
          <w:numId w:val="8"/>
        </w:numPr>
        <w:shd w:fill="ffffff" w:val="clear"/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W2KB Head Unit</w:t>
      </w:r>
    </w:p>
    <w:p w:rsidR="00000000" w:rsidDel="00000000" w:rsidP="00000000" w:rsidRDefault="00000000" w:rsidRPr="00000000" w14:paraId="0000000C">
      <w:pPr>
        <w:keepLines w:val="1"/>
        <w:numPr>
          <w:ilvl w:val="0"/>
          <w:numId w:val="8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720W (AMZ) / 800W (TLB), 100–240 V or 100-277 V, Clamp Mount PSU</w:t>
      </w:r>
    </w:p>
    <w:p w:rsidR="00000000" w:rsidDel="00000000" w:rsidP="00000000" w:rsidRDefault="00000000" w:rsidRPr="00000000" w14:paraId="0000000D">
      <w:pPr>
        <w:keepLines w:val="1"/>
        <w:numPr>
          <w:ilvl w:val="0"/>
          <w:numId w:val="2"/>
        </w:numPr>
        <w:spacing w:after="6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housing shall have a black or white finish.</w:t>
      </w:r>
    </w:p>
    <w:p w:rsidR="00000000" w:rsidDel="00000000" w:rsidP="00000000" w:rsidRDefault="00000000" w:rsidRPr="00000000" w14:paraId="0000000E">
      <w:pPr>
        <w:keepLines w:val="1"/>
        <w:numPr>
          <w:ilvl w:val="0"/>
          <w:numId w:val="2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housing material shall be PC (polycarbonate) + ABS (acrylonitrile-butadiene-styrene).</w:t>
      </w:r>
    </w:p>
    <w:p w:rsidR="00000000" w:rsidDel="00000000" w:rsidP="00000000" w:rsidRDefault="00000000" w:rsidRPr="00000000" w14:paraId="0000000F">
      <w:pPr>
        <w:keepLines w:val="1"/>
        <w:numPr>
          <w:ilvl w:val="0"/>
          <w:numId w:val="2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Mounting Type shall have a Clamp or PVT Adapter selection.</w:t>
      </w:r>
    </w:p>
    <w:p w:rsidR="00000000" w:rsidDel="00000000" w:rsidP="00000000" w:rsidRDefault="00000000" w:rsidRPr="00000000" w14:paraId="00000010">
      <w:pPr>
        <w:keepLines w:val="1"/>
        <w:numPr>
          <w:ilvl w:val="0"/>
          <w:numId w:val="2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Cooling and electronic control systems shall be fully integrated within the fixture housing.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Lines w:val="1"/>
        <w:spacing w:before="200" w:line="360" w:lineRule="auto"/>
        <w:ind w:left="0" w:firstLine="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Lines w:val="1"/>
        <w:numPr>
          <w:ilvl w:val="1"/>
          <w:numId w:val="11"/>
        </w:numPr>
        <w:spacing w:after="60" w:before="200" w:line="36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ENVIRONMENTAL AND AGENCY COMPLIANCE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Lines w:val="1"/>
        <w:numPr>
          <w:ilvl w:val="0"/>
          <w:numId w:val="12"/>
        </w:numPr>
        <w:spacing w:after="300" w:before="3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Compliance shall be verified through ETL testing and certification; the fixture shall bear both ETLus and cETL markings.</w:t>
      </w:r>
    </w:p>
    <w:p w:rsidR="00000000" w:rsidDel="00000000" w:rsidP="00000000" w:rsidRDefault="00000000" w:rsidRPr="00000000" w14:paraId="00000014">
      <w:pPr>
        <w:keepLines w:val="1"/>
        <w:numPr>
          <w:ilvl w:val="0"/>
          <w:numId w:val="12"/>
        </w:numPr>
        <w:spacing w:after="300" w:before="3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comply with FCC 47 CFR Part 15 Subpart B requirements, as verified by ANSI C63.4 testing.</w:t>
      </w:r>
    </w:p>
    <w:p w:rsidR="00000000" w:rsidDel="00000000" w:rsidP="00000000" w:rsidRDefault="00000000" w:rsidRPr="00000000" w14:paraId="00000015">
      <w:pPr>
        <w:keepLines w:val="1"/>
        <w:numPr>
          <w:ilvl w:val="0"/>
          <w:numId w:val="12"/>
        </w:numPr>
        <w:spacing w:after="300" w:before="3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carry the CE mark and comply with RoHS (Restriction of Hazardous Substances) and TAA (Trade Agreements Act) regulations.</w:t>
      </w:r>
    </w:p>
    <w:p w:rsidR="00000000" w:rsidDel="00000000" w:rsidP="00000000" w:rsidRDefault="00000000" w:rsidRPr="00000000" w14:paraId="00000016">
      <w:pPr>
        <w:keepLines w:val="1"/>
        <w:numPr>
          <w:ilvl w:val="0"/>
          <w:numId w:val="12"/>
        </w:numPr>
        <w:spacing w:after="300" w:before="3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be rated for IP-25 and must sustain operation at full intensity while being actively sprayed with light water.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Lines w:val="1"/>
        <w:numPr>
          <w:ilvl w:val="1"/>
          <w:numId w:val="11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THERMAL </w:t>
      </w:r>
    </w:p>
    <w:p w:rsidR="00000000" w:rsidDel="00000000" w:rsidP="00000000" w:rsidRDefault="00000000" w:rsidRPr="00000000" w14:paraId="00000019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 heat management shall be achieved through forced-air cooling.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cooling fans shall be rated for a minimum operational lifespan of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50,000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hours.</w:t>
      </w:r>
    </w:p>
    <w:p w:rsidR="00000000" w:rsidDel="00000000" w:rsidP="00000000" w:rsidRDefault="00000000" w:rsidRPr="00000000" w14:paraId="0000001B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utilize advanced thermal management systems to maintain LED life to an average of 70% LED intensity after 50,000 hours of cumulative use.</w:t>
      </w:r>
    </w:p>
    <w:p w:rsidR="00000000" w:rsidDel="00000000" w:rsidP="00000000" w:rsidRDefault="00000000" w:rsidRPr="00000000" w14:paraId="0000001C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operate in an ambient temperature range of 32°F (0°C) minimum to 104°F (40°C) maximum.</w:t>
      </w:r>
    </w:p>
    <w:p w:rsidR="00000000" w:rsidDel="00000000" w:rsidP="00000000" w:rsidRDefault="00000000" w:rsidRPr="00000000" w14:paraId="0000001D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Lines w:val="1"/>
        <w:numPr>
          <w:ilvl w:val="1"/>
          <w:numId w:val="11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ELECTRICAL</w:t>
      </w:r>
    </w:p>
    <w:p w:rsidR="00000000" w:rsidDel="00000000" w:rsidP="00000000" w:rsidRDefault="00000000" w:rsidRPr="00000000" w14:paraId="0000001F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have an auto-ranging 100 V to 240 V or 100 V to 277 V, 50/60 Hz power supply unit.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have a maximum draw of 720W (AMZ) / 800W (TLB).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AC input Voltage shall be 100-277V, 60Hz</w:t>
      </w:r>
    </w:p>
    <w:p w:rsidR="00000000" w:rsidDel="00000000" w:rsidP="00000000" w:rsidRDefault="00000000" w:rsidRPr="00000000" w14:paraId="00000022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requires power from a non-dimming source.</w:t>
      </w:r>
    </w:p>
    <w:p w:rsidR="00000000" w:rsidDel="00000000" w:rsidP="00000000" w:rsidRDefault="00000000" w:rsidRPr="00000000" w14:paraId="00000023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Products shall have dynamic thermal monitoring at multiple locations in the LED array, control board, and other electronics to prevent thermal shift of color or intensity.</w:t>
      </w:r>
    </w:p>
    <w:p w:rsidR="00000000" w:rsidDel="00000000" w:rsidP="00000000" w:rsidRDefault="00000000" w:rsidRPr="00000000" w14:paraId="00000024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 power input shall have current-limiting fuse protection.</w:t>
      </w:r>
    </w:p>
    <w:p w:rsidR="00000000" w:rsidDel="00000000" w:rsidP="00000000" w:rsidRDefault="00000000" w:rsidRPr="00000000" w14:paraId="00000025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power supply shall have power factor correction.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Lines w:val="1"/>
        <w:numPr>
          <w:ilvl w:val="1"/>
          <w:numId w:val="11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OPTICAL DATA</w:t>
      </w:r>
    </w:p>
    <w:p w:rsidR="00000000" w:rsidDel="00000000" w:rsidP="00000000" w:rsidRDefault="00000000" w:rsidRPr="00000000" w14:paraId="00000028">
      <w:pPr>
        <w:keepLines w:val="1"/>
        <w:numPr>
          <w:ilvl w:val="0"/>
          <w:numId w:val="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contain a patented Dense Matrix LED Light Source manufactured by DiCon Fiberoptics, Inc. </w:t>
      </w:r>
    </w:p>
    <w:p w:rsidR="00000000" w:rsidDel="00000000" w:rsidP="00000000" w:rsidRDefault="00000000" w:rsidRPr="00000000" w14:paraId="00000029">
      <w:pPr>
        <w:keepLines w:val="1"/>
        <w:numPr>
          <w:ilvl w:val="0"/>
          <w:numId w:val="5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have a 50-degree native beam angle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Lines w:val="1"/>
        <w:numPr>
          <w:ilvl w:val="0"/>
          <w:numId w:val="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DiCon Fiberoptics, Inc. shall utilize an advanced production LED binning process to maintain color consistency.</w:t>
      </w:r>
    </w:p>
    <w:p w:rsidR="00000000" w:rsidDel="00000000" w:rsidP="00000000" w:rsidRDefault="00000000" w:rsidRPr="00000000" w14:paraId="0000002B">
      <w:pPr>
        <w:keepLines w:val="1"/>
        <w:numPr>
          <w:ilvl w:val="0"/>
          <w:numId w:val="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All LED fixtures (100% of each lot) shall undergo a minimum three-hour burn-in test during manufacturing.</w:t>
      </w:r>
    </w:p>
    <w:p w:rsidR="00000000" w:rsidDel="00000000" w:rsidP="00000000" w:rsidRDefault="00000000" w:rsidRPr="00000000" w14:paraId="0000002C">
      <w:pPr>
        <w:keepLines w:val="1"/>
        <w:numPr>
          <w:ilvl w:val="0"/>
          <w:numId w:val="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LED system shall comply with all relevant patents.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Style w:val="Heading3"/>
        <w:keepNext w:val="0"/>
        <w:keepLines w:val="1"/>
        <w:numPr>
          <w:ilvl w:val="1"/>
          <w:numId w:val="11"/>
        </w:numPr>
        <w:spacing w:before="200" w:lineRule="auto"/>
        <w:ind w:left="375"/>
        <w:rPr>
          <w:rFonts w:ascii="Lato" w:cs="Lato" w:eastAsia="Lato" w:hAnsi="Lato"/>
        </w:rPr>
      </w:pPr>
      <w:bookmarkStart w:colFirst="0" w:colLast="0" w:name="_8vycmo7i5x0y" w:id="0"/>
      <w:bookmarkEnd w:id="0"/>
      <w:r w:rsidDel="00000000" w:rsidR="00000000" w:rsidRPr="00000000">
        <w:rPr>
          <w:rFonts w:ascii="Lato" w:cs="Lato" w:eastAsia="Lato" w:hAnsi="Lato"/>
          <w:sz w:val="20"/>
          <w:szCs w:val="20"/>
          <w:u w:val="single"/>
          <w:rtl w:val="0"/>
        </w:rPr>
        <w:t xml:space="preserve">SPECTRUM</w:t>
      </w:r>
    </w:p>
    <w:p w:rsidR="00000000" w:rsidDel="00000000" w:rsidP="00000000" w:rsidRDefault="00000000" w:rsidRPr="00000000" w14:paraId="0000002F">
      <w:pPr>
        <w:keepLines w:val="1"/>
        <w:numPr>
          <w:ilvl w:val="0"/>
          <w:numId w:val="1"/>
        </w:numPr>
        <w:spacing w:after="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Photosynthetically Active Radiation (PAR)</w:t>
      </w:r>
    </w:p>
    <w:p w:rsidR="00000000" w:rsidDel="00000000" w:rsidP="00000000" w:rsidRDefault="00000000" w:rsidRPr="00000000" w14:paraId="00000030">
      <w:pPr>
        <w:keepLines w:val="1"/>
        <w:numPr>
          <w:ilvl w:val="1"/>
          <w:numId w:val="1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deliver full-spectrum light with spectral peaks aligned with chlorophyll A and B absorption maxima (425 nm, 455 nm, 640 nm, and 660 nm), critical for efficient photosynthesis.</w:t>
      </w:r>
    </w:p>
    <w:p w:rsidR="00000000" w:rsidDel="00000000" w:rsidP="00000000" w:rsidRDefault="00000000" w:rsidRPr="00000000" w14:paraId="00000031">
      <w:pPr>
        <w:keepLines w:val="1"/>
        <w:numPr>
          <w:ilvl w:val="1"/>
          <w:numId w:val="1"/>
        </w:numPr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will output a spectrum low in green light (no more than 32% of the total PPFD output shall fall in the 500-600nm range when set at 4000K, and no more than 36% at 6500K), as plants utilize green light less efficiently.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Style w:val="Heading3"/>
        <w:keepNext w:val="0"/>
        <w:keepLines w:val="1"/>
        <w:numPr>
          <w:ilvl w:val="0"/>
          <w:numId w:val="1"/>
        </w:numPr>
        <w:spacing w:after="0" w:before="200" w:lineRule="auto"/>
        <w:ind w:left="1080" w:hanging="360"/>
        <w:rPr>
          <w:rFonts w:ascii="Lato" w:cs="Lato" w:eastAsia="Lato" w:hAnsi="Lato"/>
          <w:sz w:val="20"/>
          <w:szCs w:val="20"/>
        </w:rPr>
      </w:pPr>
      <w:bookmarkStart w:colFirst="0" w:colLast="0" w:name="_npxjtlfkzkgz" w:id="1"/>
      <w:bookmarkEnd w:id="1"/>
      <w:r w:rsidDel="00000000" w:rsidR="00000000" w:rsidRPr="00000000">
        <w:rPr>
          <w:rFonts w:ascii="Lato" w:cs="Lato" w:eastAsia="Lato" w:hAnsi="Lato"/>
          <w:sz w:val="20"/>
          <w:szCs w:val="20"/>
          <w:rtl w:val="0"/>
        </w:rPr>
        <w:t xml:space="preserve">AMZ (Amazon Sun) </w:t>
      </w:r>
    </w:p>
    <w:p w:rsidR="00000000" w:rsidDel="00000000" w:rsidP="00000000" w:rsidRDefault="00000000" w:rsidRPr="00000000" w14:paraId="00000033">
      <w:pPr>
        <w:keepLines w:val="1"/>
        <w:numPr>
          <w:ilvl w:val="1"/>
          <w:numId w:val="1"/>
        </w:numPr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Fixture shall have a tunable CCT between 4000K–6500K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034">
      <w:pPr>
        <w:keepLines w:val="1"/>
        <w:numPr>
          <w:ilvl w:val="1"/>
          <w:numId w:val="1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Adjusting the CCT shall maintain the spectral peaks for chlorophyll A and B.</w:t>
      </w:r>
    </w:p>
    <w:p w:rsidR="00000000" w:rsidDel="00000000" w:rsidP="00000000" w:rsidRDefault="00000000" w:rsidRPr="00000000" w14:paraId="00000035">
      <w:pPr>
        <w:keepLines w:val="1"/>
        <w:numPr>
          <w:ilvl w:val="0"/>
          <w:numId w:val="1"/>
        </w:numPr>
        <w:spacing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TLB (Tuna Light Blue) </w:t>
      </w:r>
    </w:p>
    <w:p w:rsidR="00000000" w:rsidDel="00000000" w:rsidP="00000000" w:rsidRDefault="00000000" w:rsidRPr="00000000" w14:paraId="00000036">
      <w:pPr>
        <w:keepLines w:val="1"/>
        <w:numPr>
          <w:ilvl w:val="1"/>
          <w:numId w:val="1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Fixture shall have a tunable CCT between 8000K and 14000K.</w:t>
      </w:r>
    </w:p>
    <w:p w:rsidR="00000000" w:rsidDel="00000000" w:rsidP="00000000" w:rsidRDefault="00000000" w:rsidRPr="00000000" w14:paraId="00000037">
      <w:pPr>
        <w:keepLines w:val="1"/>
        <w:numPr>
          <w:ilvl w:val="1"/>
          <w:numId w:val="1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Adjusting the CCT shall maintain the spectral peaks for chlorophyll A and C.</w:t>
      </w:r>
    </w:p>
    <w:p w:rsidR="00000000" w:rsidDel="00000000" w:rsidP="00000000" w:rsidRDefault="00000000" w:rsidRPr="00000000" w14:paraId="00000038">
      <w:pPr>
        <w:keepLines w:val="1"/>
        <w:numPr>
          <w:ilvl w:val="1"/>
          <w:numId w:val="1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Fixture shall have spectral peaks at 425 nm and 455 nm to support zooxanthellae photosynthesis and coral fluorescence.</w:t>
      </w:r>
    </w:p>
    <w:p w:rsidR="00000000" w:rsidDel="00000000" w:rsidP="00000000" w:rsidRDefault="00000000" w:rsidRPr="00000000" w14:paraId="00000039">
      <w:pPr>
        <w:keepLines w:val="1"/>
        <w:numPr>
          <w:ilvl w:val="1"/>
          <w:numId w:val="1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Fixture shall have a broadband blue spectrum with no spectral gaps between 390nm and 500nm.</w:t>
      </w:r>
    </w:p>
    <w:p w:rsidR="00000000" w:rsidDel="00000000" w:rsidP="00000000" w:rsidRDefault="00000000" w:rsidRPr="00000000" w14:paraId="0000003A">
      <w:pPr>
        <w:keepLines w:val="1"/>
        <w:spacing w:before="200" w:lineRule="auto"/>
        <w:ind w:left="0" w:firstLine="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Lines w:val="1"/>
        <w:numPr>
          <w:ilvl w:val="1"/>
          <w:numId w:val="11"/>
        </w:numPr>
        <w:spacing w:after="60" w:before="200" w:line="36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INTENSITY MEASUREMENTS</w:t>
      </w:r>
    </w:p>
    <w:p w:rsidR="00000000" w:rsidDel="00000000" w:rsidP="00000000" w:rsidRDefault="00000000" w:rsidRPr="00000000" w14:paraId="0000003C">
      <w:pPr>
        <w:keepLines w:val="1"/>
        <w:numPr>
          <w:ilvl w:val="0"/>
          <w:numId w:val="14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emit a luminous flux of approximately 26,822 lumens in Amazon Sun and 14,166 lumens in Tuna Light Blue.</w:t>
      </w:r>
    </w:p>
    <w:p w:rsidR="00000000" w:rsidDel="00000000" w:rsidP="00000000" w:rsidRDefault="00000000" w:rsidRPr="00000000" w14:paraId="0000003D">
      <w:pPr>
        <w:keepLines w:val="1"/>
        <w:numPr>
          <w:ilvl w:val="0"/>
          <w:numId w:val="14"/>
        </w:numPr>
        <w:spacing w:before="200" w:line="360" w:lineRule="auto"/>
        <w:ind w:left="144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High PPFD Output:</w:t>
      </w:r>
    </w:p>
    <w:p w:rsidR="00000000" w:rsidDel="00000000" w:rsidP="00000000" w:rsidRDefault="00000000" w:rsidRPr="00000000" w14:paraId="0000003E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4000K distance 3’ (0.9m):</w:t>
      </w:r>
    </w:p>
    <w:p w:rsidR="00000000" w:rsidDel="00000000" w:rsidP="00000000" w:rsidRDefault="00000000" w:rsidRPr="00000000" w14:paraId="0000003F">
      <w:pPr>
        <w:keepLines w:val="1"/>
        <w:numPr>
          <w:ilvl w:val="2"/>
          <w:numId w:val="14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Measured illuminance: 4208 fc, 45295 lux</w:t>
      </w:r>
    </w:p>
    <w:p w:rsidR="00000000" w:rsidDel="00000000" w:rsidP="00000000" w:rsidRDefault="00000000" w:rsidRPr="00000000" w14:paraId="00000040">
      <w:pPr>
        <w:keepLines w:val="1"/>
        <w:numPr>
          <w:ilvl w:val="2"/>
          <w:numId w:val="14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Cardo" w:cs="Cardo" w:eastAsia="Cardo" w:hAnsi="Cardo"/>
          <w:color w:val="434343"/>
          <w:sz w:val="20"/>
          <w:szCs w:val="20"/>
          <w:rtl w:val="0"/>
        </w:rPr>
        <w:t xml:space="preserve">Measured PPFD: 1140 μmol/m²⋅s</w:t>
      </w:r>
    </w:p>
    <w:p w:rsidR="00000000" w:rsidDel="00000000" w:rsidP="00000000" w:rsidRDefault="00000000" w:rsidRPr="00000000" w14:paraId="00000041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6500K distance 3’ (0.9m):</w:t>
      </w:r>
    </w:p>
    <w:p w:rsidR="00000000" w:rsidDel="00000000" w:rsidP="00000000" w:rsidRDefault="00000000" w:rsidRPr="00000000" w14:paraId="00000042">
      <w:pPr>
        <w:keepLines w:val="1"/>
        <w:numPr>
          <w:ilvl w:val="2"/>
          <w:numId w:val="14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Measured illuminance: 4728fc, 46047 lux</w:t>
      </w:r>
    </w:p>
    <w:p w:rsidR="00000000" w:rsidDel="00000000" w:rsidP="00000000" w:rsidRDefault="00000000" w:rsidRPr="00000000" w14:paraId="00000043">
      <w:pPr>
        <w:keepLines w:val="1"/>
        <w:numPr>
          <w:ilvl w:val="2"/>
          <w:numId w:val="14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Cardo" w:cs="Cardo" w:eastAsia="Cardo" w:hAnsi="Cardo"/>
          <w:color w:val="434343"/>
          <w:sz w:val="20"/>
          <w:szCs w:val="20"/>
          <w:rtl w:val="0"/>
        </w:rPr>
        <w:t xml:space="preserve">Measured PPFD: 1196 μmol/m²⋅s</w:t>
      </w:r>
    </w:p>
    <w:p w:rsidR="00000000" w:rsidDel="00000000" w:rsidP="00000000" w:rsidRDefault="00000000" w:rsidRPr="00000000" w14:paraId="00000044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8,000K distance 3’ (0.9m):</w:t>
      </w:r>
    </w:p>
    <w:p w:rsidR="00000000" w:rsidDel="00000000" w:rsidP="00000000" w:rsidRDefault="00000000" w:rsidRPr="00000000" w14:paraId="00000045">
      <w:pPr>
        <w:keepLines w:val="1"/>
        <w:numPr>
          <w:ilvl w:val="2"/>
          <w:numId w:val="14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Measured illuminance: 2635 fc, 28362 lux</w:t>
      </w:r>
    </w:p>
    <w:p w:rsidR="00000000" w:rsidDel="00000000" w:rsidP="00000000" w:rsidRDefault="00000000" w:rsidRPr="00000000" w14:paraId="00000046">
      <w:pPr>
        <w:keepLines w:val="1"/>
        <w:numPr>
          <w:ilvl w:val="2"/>
          <w:numId w:val="14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Cardo" w:cs="Cardo" w:eastAsia="Cardo" w:hAnsi="Cardo"/>
          <w:color w:val="434343"/>
          <w:sz w:val="20"/>
          <w:szCs w:val="20"/>
          <w:rtl w:val="0"/>
        </w:rPr>
        <w:t xml:space="preserve">Measured PPFD: 740 μmol/m²⋅s</w:t>
      </w:r>
    </w:p>
    <w:p w:rsidR="00000000" w:rsidDel="00000000" w:rsidP="00000000" w:rsidRDefault="00000000" w:rsidRPr="00000000" w14:paraId="00000047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14,000K distance 3’ (0.9m):</w:t>
      </w:r>
    </w:p>
    <w:p w:rsidR="00000000" w:rsidDel="00000000" w:rsidP="00000000" w:rsidRDefault="00000000" w:rsidRPr="00000000" w14:paraId="00000048">
      <w:pPr>
        <w:keepLines w:val="1"/>
        <w:numPr>
          <w:ilvl w:val="2"/>
          <w:numId w:val="14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Measured illuminance: 1850 fc, 19919 lux</w:t>
      </w:r>
    </w:p>
    <w:p w:rsidR="00000000" w:rsidDel="00000000" w:rsidP="00000000" w:rsidRDefault="00000000" w:rsidRPr="00000000" w14:paraId="00000049">
      <w:pPr>
        <w:keepLines w:val="1"/>
        <w:numPr>
          <w:ilvl w:val="2"/>
          <w:numId w:val="14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Cardo" w:cs="Cardo" w:eastAsia="Cardo" w:hAnsi="Cardo"/>
          <w:color w:val="434343"/>
          <w:sz w:val="20"/>
          <w:szCs w:val="20"/>
          <w:rtl w:val="0"/>
        </w:rPr>
        <w:t xml:space="preserve">Measured PPFD: 950 μmol/m²⋅s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Lines w:val="1"/>
        <w:numPr>
          <w:ilvl w:val="0"/>
          <w:numId w:val="14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produce a uniform light distribution without hotspotting. The center intensity shall be no more than two times (2x) the intensity measured at 30 degrees off-center.</w:t>
      </w:r>
    </w:p>
    <w:p w:rsidR="00000000" w:rsidDel="00000000" w:rsidP="00000000" w:rsidRDefault="00000000" w:rsidRPr="00000000" w14:paraId="0000004B">
      <w:pPr>
        <w:keepLines w:val="1"/>
        <w:spacing w:after="0" w:before="200" w:line="360" w:lineRule="auto"/>
        <w:ind w:left="0" w:firstLine="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Lines w:val="1"/>
        <w:numPr>
          <w:ilvl w:val="0"/>
          <w:numId w:val="14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Amazon Sun</w:t>
      </w:r>
    </w:p>
    <w:p w:rsidR="00000000" w:rsidDel="00000000" w:rsidP="00000000" w:rsidRDefault="00000000" w:rsidRPr="00000000" w14:paraId="0000004D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@4000k distance 3’ (0.9m) at 4208fc/45295lux, distance 5’ (1.5m) at 1457fc/15673lux, distance 10’ (3.0m) at 375fc/4035lux.</w:t>
      </w:r>
    </w:p>
    <w:p w:rsidR="00000000" w:rsidDel="00000000" w:rsidP="00000000" w:rsidRDefault="00000000" w:rsidRPr="00000000" w14:paraId="0000004E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@6500k distance 3’ (0.9m) at 4278fc/46047lux, distance 5’ (1.5m) at 1481fc/15933lux, distance 10’ (3.0m) at 382fc/4102lux.</w:t>
      </w:r>
    </w:p>
    <w:p w:rsidR="00000000" w:rsidDel="00000000" w:rsidP="00000000" w:rsidRDefault="00000000" w:rsidRPr="00000000" w14:paraId="0000004F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3 feet (0.9 meters), the beam spreads to 2.4 feet (0.7 meters) in diameter.</w:t>
      </w:r>
    </w:p>
    <w:p w:rsidR="00000000" w:rsidDel="00000000" w:rsidP="00000000" w:rsidRDefault="00000000" w:rsidRPr="00000000" w14:paraId="00000050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5 feet (1.5 meters), the beam spreads to 4.1 feet (1.2 meters) in diameter.</w:t>
      </w:r>
    </w:p>
    <w:p w:rsidR="00000000" w:rsidDel="00000000" w:rsidP="00000000" w:rsidRDefault="00000000" w:rsidRPr="00000000" w14:paraId="00000051">
      <w:pPr>
        <w:keepLines w:val="1"/>
        <w:numPr>
          <w:ilvl w:val="1"/>
          <w:numId w:val="14"/>
        </w:numPr>
        <w:spacing w:after="0" w:afterAutospacing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10 feet (3.0 meters), the beam spreads to 8.1 feet (2.5 meters) in diameter.</w:t>
      </w:r>
    </w:p>
    <w:p w:rsidR="00000000" w:rsidDel="00000000" w:rsidP="00000000" w:rsidRDefault="00000000" w:rsidRPr="00000000" w14:paraId="00000052">
      <w:pPr>
        <w:keepLines w:val="1"/>
        <w:numPr>
          <w:ilvl w:val="0"/>
          <w:numId w:val="14"/>
        </w:numPr>
        <w:spacing w:before="0" w:beforeAutospacing="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Tuna Light Blue</w:t>
      </w:r>
    </w:p>
    <w:p w:rsidR="00000000" w:rsidDel="00000000" w:rsidP="00000000" w:rsidRDefault="00000000" w:rsidRPr="00000000" w14:paraId="00000053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@8,000k distance 3’ (0.9m) at 2635fc/28362lux, distance 5’ (1.5m) at 1171fc/12606lux, distance 10’ (3.0m) at 286fc/3082lux.</w:t>
      </w:r>
    </w:p>
    <w:p w:rsidR="00000000" w:rsidDel="00000000" w:rsidP="00000000" w:rsidRDefault="00000000" w:rsidRPr="00000000" w14:paraId="00000054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@14,000k distance 3’ (0.9m) at 1850fc/19919lux, distance 5’ (1.5m) at 822fc/8853lux,  distance 10’ (3.0m) at 203fc/2186lux.</w:t>
      </w:r>
    </w:p>
    <w:p w:rsidR="00000000" w:rsidDel="00000000" w:rsidP="00000000" w:rsidRDefault="00000000" w:rsidRPr="00000000" w14:paraId="00000055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3 feet (0.9 meters), the beam spreads to 2.7 feet (0.8 meters) in diameter.</w:t>
      </w:r>
    </w:p>
    <w:p w:rsidR="00000000" w:rsidDel="00000000" w:rsidP="00000000" w:rsidRDefault="00000000" w:rsidRPr="00000000" w14:paraId="00000056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5 feet (1.5 meters), the beam spreads to 4.0 feet (1.2 meters) in diameter.</w:t>
      </w:r>
    </w:p>
    <w:p w:rsidR="00000000" w:rsidDel="00000000" w:rsidP="00000000" w:rsidRDefault="00000000" w:rsidRPr="00000000" w14:paraId="00000057">
      <w:pPr>
        <w:keepLines w:val="1"/>
        <w:numPr>
          <w:ilvl w:val="1"/>
          <w:numId w:val="14"/>
        </w:numPr>
        <w:spacing w:after="6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10 feet (3.0 meters), the beam spreads to 8.0 feet (2.4 meters) in diameter.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Lines w:val="1"/>
        <w:spacing w:after="60" w:before="200" w:line="360" w:lineRule="auto"/>
        <w:ind w:left="0" w:firstLine="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Lines w:val="1"/>
        <w:numPr>
          <w:ilvl w:val="1"/>
          <w:numId w:val="11"/>
        </w:numPr>
        <w:spacing w:after="60" w:before="200" w:line="36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DIMMING AND CONTROL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Lines w:val="1"/>
        <w:numPr>
          <w:ilvl w:val="0"/>
          <w:numId w:val="9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provide LED dimming from 0% to 100% using a 0–255 scale, where values between 0 and 255 control the light's brightness.</w:t>
      </w:r>
    </w:p>
    <w:p w:rsidR="00000000" w:rsidDel="00000000" w:rsidP="00000000" w:rsidRDefault="00000000" w:rsidRPr="00000000" w14:paraId="0000005B">
      <w:pPr>
        <w:keepLines w:val="1"/>
        <w:numPr>
          <w:ilvl w:val="0"/>
          <w:numId w:val="9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use analog dimming and be flicker-free at all refresh rates/measurements when run above 6% intensity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05C">
      <w:pPr>
        <w:keepLines w:val="1"/>
        <w:numPr>
          <w:ilvl w:val="0"/>
          <w:numId w:val="9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be equipped with a 2-knob user interface and can be DMX controlled when used with a DMX-compatible driver labeled “PSX” in the ordering guides and part numbers.</w:t>
      </w:r>
    </w:p>
    <w:p w:rsidR="00000000" w:rsidDel="00000000" w:rsidP="00000000" w:rsidRDefault="00000000" w:rsidRPr="00000000" w14:paraId="0000005D">
      <w:pPr>
        <w:keepLines w:val="1"/>
        <w:numPr>
          <w:ilvl w:val="0"/>
          <w:numId w:val="9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Fixtures manufactured after May 2026 have a toggleable "RAMP" setting for adjusting intensity slowly over a period of time, in order to avoid harming sensitive animals. When enabled, the ramp setting shall make all changes over a period of 1% intensity per second, without the need for an external controller.  Please indicate if this is required when ordering.</w:t>
      </w:r>
    </w:p>
    <w:p w:rsidR="00000000" w:rsidDel="00000000" w:rsidP="00000000" w:rsidRDefault="00000000" w:rsidRPr="00000000" w14:paraId="0000005E">
      <w:pPr>
        <w:keepLines w:val="1"/>
        <w:numPr>
          <w:ilvl w:val="0"/>
          <w:numId w:val="9"/>
        </w:numPr>
        <w:spacing w:after="30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DMX Footprint</w:t>
      </w:r>
    </w:p>
    <w:p w:rsidR="00000000" w:rsidDel="00000000" w:rsidP="00000000" w:rsidRDefault="00000000" w:rsidRPr="00000000" w14:paraId="0000005F">
      <w:pPr>
        <w:keepLines w:val="1"/>
        <w:numPr>
          <w:ilvl w:val="1"/>
          <w:numId w:val="9"/>
        </w:numPr>
        <w:spacing w:after="30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Amazon Sun </w:t>
      </w:r>
    </w:p>
    <w:p w:rsidR="00000000" w:rsidDel="00000000" w:rsidP="00000000" w:rsidRDefault="00000000" w:rsidRPr="00000000" w14:paraId="00000060">
      <w:pPr>
        <w:keepLines w:val="1"/>
        <w:numPr>
          <w:ilvl w:val="2"/>
          <w:numId w:val="9"/>
        </w:numPr>
        <w:spacing w:after="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1: Intensity (0–255)</w:t>
      </w:r>
    </w:p>
    <w:p w:rsidR="00000000" w:rsidDel="00000000" w:rsidP="00000000" w:rsidRDefault="00000000" w:rsidRPr="00000000" w14:paraId="00000061">
      <w:pPr>
        <w:keepLines w:val="1"/>
        <w:numPr>
          <w:ilvl w:val="2"/>
          <w:numId w:val="9"/>
        </w:numPr>
        <w:spacing w:after="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2: CCT (2,000K–10,000K mapped across 0–255)</w:t>
      </w:r>
    </w:p>
    <w:p w:rsidR="00000000" w:rsidDel="00000000" w:rsidP="00000000" w:rsidRDefault="00000000" w:rsidRPr="00000000" w14:paraId="00000062">
      <w:pPr>
        <w:pStyle w:val="Heading4"/>
        <w:keepNext w:val="0"/>
        <w:keepLines w:val="1"/>
        <w:numPr>
          <w:ilvl w:val="1"/>
          <w:numId w:val="9"/>
        </w:numPr>
        <w:spacing w:after="4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atal8bu3176t" w:id="2"/>
      <w:bookmarkEnd w:id="2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Tuna Light Blue</w:t>
      </w:r>
    </w:p>
    <w:p w:rsidR="00000000" w:rsidDel="00000000" w:rsidP="00000000" w:rsidRDefault="00000000" w:rsidRPr="00000000" w14:paraId="00000063">
      <w:pPr>
        <w:pStyle w:val="Heading4"/>
        <w:keepNext w:val="0"/>
        <w:keepLines w:val="1"/>
        <w:numPr>
          <w:ilvl w:val="2"/>
          <w:numId w:val="9"/>
        </w:numPr>
        <w:spacing w:after="4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a5n903uscsb6" w:id="3"/>
      <w:bookmarkEnd w:id="3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1: Intensity (0–255)</w:t>
      </w:r>
    </w:p>
    <w:p w:rsidR="00000000" w:rsidDel="00000000" w:rsidP="00000000" w:rsidRDefault="00000000" w:rsidRPr="00000000" w14:paraId="00000064">
      <w:pPr>
        <w:pStyle w:val="Heading4"/>
        <w:keepNext w:val="0"/>
        <w:numPr>
          <w:ilvl w:val="2"/>
          <w:numId w:val="9"/>
        </w:numPr>
        <w:spacing w:after="4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fxjm3c9a5s74" w:id="4"/>
      <w:bookmarkEnd w:id="4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2: CCT (8,000K–14,000K mapped across 0–255)</w:t>
      </w:r>
    </w:p>
    <w:p w:rsidR="00000000" w:rsidDel="00000000" w:rsidP="00000000" w:rsidRDefault="00000000" w:rsidRPr="00000000" w14:paraId="00000065">
      <w:pPr>
        <w:pStyle w:val="Heading4"/>
        <w:keepNext w:val="0"/>
        <w:numPr>
          <w:ilvl w:val="2"/>
          <w:numId w:val="9"/>
        </w:numPr>
        <w:spacing w:after="4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4y1txdrxcqwe" w:id="5"/>
      <w:bookmarkEnd w:id="5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3: Violet Control</w:t>
      </w:r>
    </w:p>
    <w:p w:rsidR="00000000" w:rsidDel="00000000" w:rsidP="00000000" w:rsidRDefault="00000000" w:rsidRPr="00000000" w14:paraId="00000066">
      <w:pPr>
        <w:pStyle w:val="Heading4"/>
        <w:keepNext w:val="0"/>
        <w:numPr>
          <w:ilvl w:val="2"/>
          <w:numId w:val="9"/>
        </w:numPr>
        <w:spacing w:after="4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e69xkc5l1buc" w:id="6"/>
      <w:bookmarkEnd w:id="6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4: Red Control</w:t>
      </w:r>
    </w:p>
    <w:p w:rsidR="00000000" w:rsidDel="00000000" w:rsidP="00000000" w:rsidRDefault="00000000" w:rsidRPr="00000000" w14:paraId="00000067">
      <w:pPr>
        <w:pStyle w:val="Heading4"/>
        <w:keepNext w:val="0"/>
        <w:numPr>
          <w:ilvl w:val="2"/>
          <w:numId w:val="9"/>
        </w:numPr>
        <w:spacing w:after="4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ve98vqh8dvbj" w:id="7"/>
      <w:bookmarkEnd w:id="7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5: Green Control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ind w:left="25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Lines w:val="1"/>
        <w:numPr>
          <w:ilvl w:val="1"/>
          <w:numId w:val="11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REQUIRED FEATURE SET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offer user-selectable Color Temperature settings.</w:t>
      </w:r>
    </w:p>
    <w:p w:rsidR="00000000" w:rsidDel="00000000" w:rsidP="00000000" w:rsidRDefault="00000000" w:rsidRPr="00000000" w14:paraId="0000006B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offer user-selectable dimming settings.</w:t>
      </w:r>
    </w:p>
    <w:p w:rsidR="00000000" w:rsidDel="00000000" w:rsidP="00000000" w:rsidRDefault="00000000" w:rsidRPr="00000000" w14:paraId="0000006C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contain a direct power connection.</w:t>
      </w:r>
    </w:p>
    <w:p w:rsidR="00000000" w:rsidDel="00000000" w:rsidP="00000000" w:rsidRDefault="00000000" w:rsidRPr="00000000" w14:paraId="0000006D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contain two manual knobs on the back of the fixture to control all fixture parameters. </w:t>
      </w:r>
    </w:p>
    <w:p w:rsidR="00000000" w:rsidDel="00000000" w:rsidP="00000000" w:rsidRDefault="00000000" w:rsidRPr="00000000" w14:paraId="0000006E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All provided fixtures will contain the above feature set.</w:t>
      </w:r>
    </w:p>
    <w:p w:rsidR="00000000" w:rsidDel="00000000" w:rsidP="00000000" w:rsidRDefault="00000000" w:rsidRPr="00000000" w14:paraId="0000006F">
      <w:pPr>
        <w:keepNext w:val="1"/>
        <w:keepLines w:val="1"/>
        <w:spacing w:before="200" w:lineRule="auto"/>
        <w:jc w:val="left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1"/>
        <w:keepLines w:val="1"/>
        <w:spacing w:before="200" w:lineRule="auto"/>
        <w:jc w:val="center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-END-</w:t>
      </w:r>
    </w:p>
    <w:p w:rsidR="00000000" w:rsidDel="00000000" w:rsidP="00000000" w:rsidRDefault="00000000" w:rsidRPr="00000000" w14:paraId="00000071">
      <w:pPr>
        <w:keepLines w:val="1"/>
        <w:spacing w:before="200" w:lineRule="auto"/>
        <w:rPr>
          <w:rFonts w:ascii="Lato" w:cs="Lato" w:eastAsia="Lato" w:hAnsi="Lato"/>
          <w:color w:val="434343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8" w:w="11906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rd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</w:font>
  <w:font w:name="Lato">
    <w:embedRegular w:fontKey="{00000000-0000-0000-0000-000000000000}" r:id="rId4" w:subsetted="0"/>
    <w:embedBold w:fontKey="{00000000-0000-0000-0000-000000000000}" r:id="rId5" w:subsetted="0"/>
    <w:embedItalic w:fontKey="{00000000-0000-0000-0000-000000000000}" r:id="rId6" w:subsetted="0"/>
    <w:embedBoldItalic w:fontKey="{00000000-0000-0000-0000-000000000000}" r:id="rId7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jc w:val="right"/>
      <w:rPr>
        <w:rFonts w:ascii="Lato" w:cs="Lato" w:eastAsia="Lato" w:hAnsi="Lato"/>
        <w:sz w:val="16"/>
        <w:szCs w:val="16"/>
      </w:rPr>
    </w:pPr>
    <w:r w:rsidDel="00000000" w:rsidR="00000000" w:rsidRPr="00000000">
      <w:rPr>
        <w:rFonts w:ascii="Lato" w:cs="Lato" w:eastAsia="Lato" w:hAnsi="Lato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jc w:val="center"/>
      <w:rPr/>
    </w:pPr>
    <w:r w:rsidDel="00000000" w:rsidR="00000000" w:rsidRPr="00000000">
      <w:rPr>
        <w:rtl w:val="0"/>
      </w:rPr>
      <w:t xml:space="preserve">CIELUX PROFESSIONAL SPECIFICATION SHEET </w:t>
    </w:r>
  </w:p>
  <w:p w:rsidR="00000000" w:rsidDel="00000000" w:rsidP="00000000" w:rsidRDefault="00000000" w:rsidRPr="00000000" w14:paraId="00000073">
    <w:pPr>
      <w:jc w:val="center"/>
      <w:rPr/>
    </w:pPr>
    <w:r w:rsidDel="00000000" w:rsidR="00000000" w:rsidRPr="00000000">
      <w:rPr>
        <w:b w:val="1"/>
        <w:bCs w:val="1"/>
        <w:rtl w:val="0"/>
      </w:rPr>
      <w:t xml:space="preserve">W2KB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upperLetter"/>
      <w:lvlText w:val="%1."/>
      <w:lvlJc w:val="left"/>
      <w:pPr>
        <w:ind w:left="1080" w:hanging="360"/>
      </w:pPr>
      <w:rPr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z w:val="18"/>
        <w:szCs w:val="18"/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3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4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6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7"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9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0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1">
    <w:lvl w:ilvl="0">
      <w:start w:val="1"/>
      <w:numFmt w:val="decimal"/>
      <w:lvlText w:val="%1"/>
      <w:lvlJc w:val="left"/>
      <w:pPr>
        <w:ind w:left="375" w:hanging="375"/>
      </w:pPr>
      <w:rPr>
        <w:u w:val="none"/>
      </w:rPr>
    </w:lvl>
    <w:lvl w:ilvl="1">
      <w:start w:val="1"/>
      <w:numFmt w:val="decimalZero"/>
      <w:lvlText w:val="%1.%2"/>
      <w:lvlJc w:val="left"/>
      <w:pPr>
        <w:ind w:left="375" w:hanging="375"/>
      </w:pPr>
      <w:rPr>
        <w:sz w:val="20"/>
        <w:szCs w:val="2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u w:val="none"/>
      </w:rPr>
    </w:lvl>
  </w:abstractNum>
  <w:abstractNum w:abstractNumId="12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3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14"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ardo-regular.ttf"/><Relationship Id="rId2" Type="http://schemas.openxmlformats.org/officeDocument/2006/relationships/font" Target="fonts/Cardo-bold.ttf"/><Relationship Id="rId3" Type="http://schemas.openxmlformats.org/officeDocument/2006/relationships/font" Target="fonts/Cardo-italic.ttf"/><Relationship Id="rId4" Type="http://schemas.openxmlformats.org/officeDocument/2006/relationships/font" Target="fonts/Lato-regular.ttf"/><Relationship Id="rId5" Type="http://schemas.openxmlformats.org/officeDocument/2006/relationships/font" Target="fonts/Lato-bold.ttf"/><Relationship Id="rId6" Type="http://schemas.openxmlformats.org/officeDocument/2006/relationships/font" Target="fonts/Lato-italic.ttf"/><Relationship Id="rId7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